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529E" w14:textId="77777777" w:rsidR="00AF7D13" w:rsidRPr="00B06739" w:rsidRDefault="00B06739" w:rsidP="00B06739">
      <w:pPr>
        <w:jc w:val="center"/>
        <w:rPr>
          <w:sz w:val="32"/>
          <w:szCs w:val="32"/>
          <w:u w:val="single"/>
        </w:rPr>
      </w:pPr>
      <w:r w:rsidRPr="00B06739">
        <w:rPr>
          <w:sz w:val="32"/>
          <w:szCs w:val="32"/>
          <w:u w:val="single"/>
        </w:rPr>
        <w:t>Wendens Ambo Parish Council</w:t>
      </w:r>
    </w:p>
    <w:p w14:paraId="0EE6529F" w14:textId="77777777" w:rsidR="00B06739" w:rsidRDefault="00B06739" w:rsidP="00B06739">
      <w:pPr>
        <w:jc w:val="center"/>
        <w:rPr>
          <w:sz w:val="32"/>
          <w:szCs w:val="32"/>
          <w:u w:val="single"/>
        </w:rPr>
      </w:pPr>
      <w:r w:rsidRPr="00B06739">
        <w:rPr>
          <w:sz w:val="32"/>
          <w:szCs w:val="32"/>
          <w:u w:val="single"/>
        </w:rPr>
        <w:t>Grant Awarding Policy</w:t>
      </w:r>
    </w:p>
    <w:p w14:paraId="0EE652A0" w14:textId="77777777" w:rsidR="00B06739" w:rsidRDefault="00B06739" w:rsidP="00B06739">
      <w:pPr>
        <w:pStyle w:val="NoSpacing"/>
      </w:pPr>
      <w:r>
        <w:t>Wendens Ambo Parish Council has a small budget for the award of grants, for providing support to community organisations. The Parish Council will consider applications for grants from voluntary groups or charitable organisations, which are not for profit and who can demonstrate that any funding received will directly benefit the Parish, or residents of the Parish,</w:t>
      </w:r>
    </w:p>
    <w:p w14:paraId="0EE652A1" w14:textId="77777777" w:rsidR="00B06739" w:rsidRDefault="00B06739" w:rsidP="00B06739">
      <w:pPr>
        <w:pStyle w:val="NoSpacing"/>
      </w:pPr>
      <w:r>
        <w:t>Grant applications will be dealt with by the full council.</w:t>
      </w:r>
    </w:p>
    <w:p w14:paraId="0EE652A2" w14:textId="77777777" w:rsidR="00B06739" w:rsidRDefault="00B06739" w:rsidP="00B06739">
      <w:pPr>
        <w:pStyle w:val="NoSpacing"/>
      </w:pPr>
    </w:p>
    <w:p w14:paraId="0EE652A3" w14:textId="77777777" w:rsidR="00B06739" w:rsidRDefault="00B06739" w:rsidP="00B06739">
      <w:pPr>
        <w:pStyle w:val="NoSpacing"/>
        <w:rPr>
          <w:b/>
        </w:rPr>
      </w:pPr>
      <w:r>
        <w:rPr>
          <w:b/>
        </w:rPr>
        <w:t>Applications will be considered for the following purposes;</w:t>
      </w:r>
    </w:p>
    <w:p w14:paraId="0EE652A4" w14:textId="77777777" w:rsidR="00B06739" w:rsidRDefault="00B06739" w:rsidP="00B06739">
      <w:pPr>
        <w:pStyle w:val="NoSpacing"/>
      </w:pPr>
      <w:r>
        <w:t>1. For the purpose of purchasing equipment either in part or in full.                                                                    2.  For the funding of transport that will enable group members to participate in a group trip or outing regardless of their incomes.</w:t>
      </w:r>
    </w:p>
    <w:p w14:paraId="0EE652A5" w14:textId="77777777" w:rsidR="00B06739" w:rsidRDefault="00B06739" w:rsidP="00B06739">
      <w:pPr>
        <w:pStyle w:val="NoSpacing"/>
      </w:pPr>
      <w:r>
        <w:t>3. For training activities, or to purchase the expertise of a trainer/instructor/facilitator.</w:t>
      </w:r>
    </w:p>
    <w:p w14:paraId="0EE652A6" w14:textId="77777777" w:rsidR="00B06739" w:rsidRDefault="00B06739" w:rsidP="00B06739">
      <w:pPr>
        <w:pStyle w:val="NoSpacing"/>
      </w:pPr>
      <w:r>
        <w:t>4. For activities that raise the profile of the area.</w:t>
      </w:r>
    </w:p>
    <w:p w14:paraId="0EE652A7" w14:textId="77777777" w:rsidR="00B06739" w:rsidRDefault="00B06739" w:rsidP="00B06739">
      <w:pPr>
        <w:pStyle w:val="NoSpacing"/>
      </w:pPr>
      <w:r>
        <w:t>5. For running costs of a viable group that is experiencing a period of hardship.</w:t>
      </w:r>
    </w:p>
    <w:p w14:paraId="0EE652A8" w14:textId="77777777" w:rsidR="00B06739" w:rsidRDefault="00B06739" w:rsidP="00B06739">
      <w:pPr>
        <w:pStyle w:val="NoSpacing"/>
      </w:pPr>
      <w:r>
        <w:t>6. For hosting special events or celebrations.</w:t>
      </w:r>
    </w:p>
    <w:p w14:paraId="0EE652A9" w14:textId="77777777" w:rsidR="00B06739" w:rsidRDefault="00B06739" w:rsidP="00B06739">
      <w:pPr>
        <w:pStyle w:val="NoSpacing"/>
      </w:pPr>
      <w:r>
        <w:t>7. For the provision of recreational facilities.</w:t>
      </w:r>
    </w:p>
    <w:p w14:paraId="0EE652AA" w14:textId="77777777" w:rsidR="00B06739" w:rsidRDefault="00B06739" w:rsidP="00B06739">
      <w:pPr>
        <w:pStyle w:val="NoSpacing"/>
      </w:pPr>
    </w:p>
    <w:p w14:paraId="0EE652AB" w14:textId="77777777" w:rsidR="00B06739" w:rsidRDefault="00B06739" w:rsidP="00B06739">
      <w:pPr>
        <w:pStyle w:val="NoSpacing"/>
        <w:rPr>
          <w:b/>
        </w:rPr>
      </w:pPr>
      <w:r>
        <w:rPr>
          <w:b/>
        </w:rPr>
        <w:t>Conditions;</w:t>
      </w:r>
    </w:p>
    <w:p w14:paraId="0EE652AC" w14:textId="77777777" w:rsidR="00CE5D97" w:rsidRDefault="00B06739" w:rsidP="00B06739">
      <w:pPr>
        <w:pStyle w:val="NoSpacing"/>
      </w:pPr>
      <w:r>
        <w:t>1. Grants will not be awarded to individuals.</w:t>
      </w:r>
    </w:p>
    <w:p w14:paraId="0EE652AD" w14:textId="77777777" w:rsidR="00B06739" w:rsidRDefault="00B06739" w:rsidP="00B06739">
      <w:pPr>
        <w:pStyle w:val="NoSpacing"/>
      </w:pPr>
      <w:r>
        <w:t>2. Grants will not be awarded to regional or national organisations, unless they are for a specific project in the Wendens Ambo area.</w:t>
      </w:r>
    </w:p>
    <w:p w14:paraId="0EE652AE" w14:textId="5E977E42" w:rsidR="00CE5D97" w:rsidRDefault="00CE5D97" w:rsidP="00B06739">
      <w:pPr>
        <w:pStyle w:val="NoSpacing"/>
      </w:pPr>
      <w:r>
        <w:t xml:space="preserve">3. Applications will be considered twice a year, </w:t>
      </w:r>
      <w:r w:rsidR="00716F39">
        <w:t xml:space="preserve">applications should be forwarded in the month (March and </w:t>
      </w:r>
      <w:r w:rsidR="00721557">
        <w:t xml:space="preserve">October) before these meetings, in order to give the council time to consider all merits.  A decision will be given </w:t>
      </w:r>
      <w:r>
        <w:t>at the April and November Parish Council meetings.</w:t>
      </w:r>
    </w:p>
    <w:p w14:paraId="0EE652AF" w14:textId="77777777" w:rsidR="00B06739" w:rsidRDefault="00CE5D97" w:rsidP="00B06739">
      <w:pPr>
        <w:pStyle w:val="NoSpacing"/>
      </w:pPr>
      <w:r>
        <w:t>4</w:t>
      </w:r>
      <w:r w:rsidR="00B06739">
        <w:t>. Additional applications within a 12 month period will not normally be considered.</w:t>
      </w:r>
    </w:p>
    <w:p w14:paraId="0EE652B0" w14:textId="77777777" w:rsidR="00B06739" w:rsidRDefault="00CE5D97" w:rsidP="00B06739">
      <w:pPr>
        <w:pStyle w:val="NoSpacing"/>
      </w:pPr>
      <w:r>
        <w:t>5</w:t>
      </w:r>
      <w:r w:rsidR="00B06739">
        <w:t>. The award must be used for the purpose for which the application was made.</w:t>
      </w:r>
    </w:p>
    <w:p w14:paraId="0EE652B1" w14:textId="77777777" w:rsidR="00B06739" w:rsidRDefault="00CE5D97" w:rsidP="00B06739">
      <w:pPr>
        <w:pStyle w:val="NoSpacing"/>
      </w:pPr>
      <w:r>
        <w:t>6</w:t>
      </w:r>
      <w:r w:rsidR="00B06739">
        <w:t>. If the group is unable to use the award for the stated purpose, all monies must be returned to the Parish Council.</w:t>
      </w:r>
    </w:p>
    <w:p w14:paraId="0EE652B2" w14:textId="77777777" w:rsidR="00B06739" w:rsidRDefault="00CE5D97" w:rsidP="00B06739">
      <w:pPr>
        <w:pStyle w:val="NoSpacing"/>
      </w:pPr>
      <w:r>
        <w:t>7</w:t>
      </w:r>
      <w:r w:rsidR="00B06739">
        <w:t>. All awards must be properly accounted for and evidence of expenditure should be supplied as requested</w:t>
      </w:r>
      <w:r>
        <w:t>. If the Parish Council is not satisfied with the arrangements, they reserve the right to request a refund of monies awarded.</w:t>
      </w:r>
    </w:p>
    <w:p w14:paraId="0EE652B3" w14:textId="77777777" w:rsidR="00CE5D97" w:rsidRDefault="00CE5D97" w:rsidP="00B06739">
      <w:pPr>
        <w:pStyle w:val="NoSpacing"/>
      </w:pPr>
    </w:p>
    <w:p w14:paraId="0EE652B4" w14:textId="77777777" w:rsidR="00CE5D97" w:rsidRDefault="00CE5D97" w:rsidP="00B06739">
      <w:pPr>
        <w:pStyle w:val="NoSpacing"/>
        <w:rPr>
          <w:b/>
        </w:rPr>
      </w:pPr>
      <w:r>
        <w:rPr>
          <w:b/>
        </w:rPr>
        <w:t>Eligibility;</w:t>
      </w:r>
    </w:p>
    <w:p w14:paraId="0EE652B5" w14:textId="77777777" w:rsidR="00CE5D97" w:rsidRDefault="00CE5D97" w:rsidP="00B06739">
      <w:pPr>
        <w:pStyle w:val="NoSpacing"/>
      </w:pPr>
      <w:r w:rsidRPr="00CE5D97">
        <w:t>1. Any charity, voluntary group or community organisation.</w:t>
      </w:r>
    </w:p>
    <w:p w14:paraId="0EE652B6" w14:textId="77777777" w:rsidR="00CE5D97" w:rsidRDefault="00CE5D97" w:rsidP="00B06739">
      <w:pPr>
        <w:pStyle w:val="NoSpacing"/>
      </w:pPr>
      <w:r>
        <w:t>2. Agencies that operate within the parish and are of benefit to the local community, with the following provisos:</w:t>
      </w:r>
    </w:p>
    <w:p w14:paraId="0EE652B7" w14:textId="77777777" w:rsidR="00CE5D97" w:rsidRDefault="00CE5D97" w:rsidP="00B06739">
      <w:pPr>
        <w:pStyle w:val="NoSpacing"/>
      </w:pPr>
      <w:r>
        <w:tab/>
        <w:t xml:space="preserve">- The Parish Council will not fund activities that it considers to be the responsibility of a </w:t>
      </w:r>
      <w:r>
        <w:tab/>
        <w:t>Statutory Authority.</w:t>
      </w:r>
    </w:p>
    <w:p w14:paraId="0EE652B8" w14:textId="573E1026" w:rsidR="00CE5D97" w:rsidRDefault="00CE5D97" w:rsidP="00B06739">
      <w:pPr>
        <w:pStyle w:val="NoSpacing"/>
      </w:pPr>
      <w:r>
        <w:tab/>
        <w:t>- The Parish Council will not fund activities outside it</w:t>
      </w:r>
      <w:r w:rsidR="00A83CC7">
        <w:t>s</w:t>
      </w:r>
      <w:r>
        <w:t xml:space="preserve"> powers and functions.</w:t>
      </w:r>
    </w:p>
    <w:p w14:paraId="0EE652B9" w14:textId="77777777" w:rsidR="0091708C" w:rsidRDefault="0091708C" w:rsidP="00B06739">
      <w:pPr>
        <w:pStyle w:val="NoSpacing"/>
      </w:pPr>
    </w:p>
    <w:p w14:paraId="0EE652BA" w14:textId="77777777" w:rsidR="0091708C" w:rsidRDefault="0091708C" w:rsidP="00B06739">
      <w:pPr>
        <w:pStyle w:val="NoSpacing"/>
        <w:rPr>
          <w:b/>
        </w:rPr>
      </w:pPr>
      <w:r>
        <w:rPr>
          <w:b/>
        </w:rPr>
        <w:t>Applications;</w:t>
      </w:r>
    </w:p>
    <w:p w14:paraId="6D1E5CA3" w14:textId="179BFA8C" w:rsidR="006B50E2" w:rsidRPr="00E2603B" w:rsidRDefault="00E2603B" w:rsidP="00B06739">
      <w:pPr>
        <w:pStyle w:val="NoSpacing"/>
        <w:rPr>
          <w:bCs/>
        </w:rPr>
      </w:pPr>
      <w:r>
        <w:rPr>
          <w:bCs/>
        </w:rPr>
        <w:t>Applications should be sent to the parish council clerk the month before the March and November meetings.</w:t>
      </w:r>
    </w:p>
    <w:p w14:paraId="0EE652BB" w14:textId="77777777" w:rsidR="0091708C" w:rsidRPr="0091708C" w:rsidRDefault="0091708C" w:rsidP="00B06739">
      <w:pPr>
        <w:pStyle w:val="NoSpacing"/>
      </w:pPr>
      <w:r>
        <w:t>Applications should be made using the Wendens Ambo Parish Council grant application form and be forwarded to the clerk with a copy of financial accounts for the previous financial year.</w:t>
      </w:r>
    </w:p>
    <w:p w14:paraId="0EE652BC" w14:textId="77777777" w:rsidR="00CE5D97" w:rsidRDefault="00CE5D97" w:rsidP="00B06739">
      <w:pPr>
        <w:pStyle w:val="NoSpacing"/>
      </w:pPr>
    </w:p>
    <w:p w14:paraId="0EE652BD" w14:textId="77777777" w:rsidR="00CE5D97" w:rsidRDefault="00CE5D97" w:rsidP="00B06739">
      <w:pPr>
        <w:pStyle w:val="NoSpacing"/>
      </w:pPr>
    </w:p>
    <w:p w14:paraId="0EE652C2" w14:textId="6B544B49" w:rsidR="00CE5D97" w:rsidRPr="0014308F" w:rsidRDefault="00FB4C86" w:rsidP="00B06739">
      <w:pPr>
        <w:pStyle w:val="NoSpacing"/>
        <w:rPr>
          <w:sz w:val="18"/>
          <w:szCs w:val="18"/>
        </w:rPr>
      </w:pPr>
      <w:r w:rsidRPr="00FB4C86">
        <w:rPr>
          <w:sz w:val="18"/>
          <w:szCs w:val="18"/>
        </w:rPr>
        <w:t>Reviewed 06/02/202</w:t>
      </w:r>
      <w:r w:rsidR="0014308F">
        <w:rPr>
          <w:sz w:val="18"/>
          <w:szCs w:val="18"/>
        </w:rPr>
        <w:t>3</w:t>
      </w:r>
    </w:p>
    <w:p w14:paraId="0EE652C3" w14:textId="77777777" w:rsidR="00CE5D97" w:rsidRDefault="00CE5D97" w:rsidP="00CE5D97">
      <w:pPr>
        <w:pStyle w:val="NoSpacing"/>
        <w:jc w:val="center"/>
        <w:rPr>
          <w:sz w:val="32"/>
          <w:szCs w:val="32"/>
          <w:u w:val="single"/>
        </w:rPr>
      </w:pPr>
      <w:r w:rsidRPr="00CE5D97">
        <w:rPr>
          <w:sz w:val="32"/>
          <w:szCs w:val="32"/>
          <w:u w:val="single"/>
        </w:rPr>
        <w:lastRenderedPageBreak/>
        <w:t>Wendens Ambo Parish Council</w:t>
      </w:r>
    </w:p>
    <w:p w14:paraId="0EE652C4" w14:textId="77777777" w:rsidR="00CE5D97" w:rsidRPr="00CE5D97" w:rsidRDefault="00CE5D97" w:rsidP="00CE5D97">
      <w:pPr>
        <w:jc w:val="center"/>
        <w:rPr>
          <w:u w:val="single"/>
        </w:rPr>
      </w:pPr>
    </w:p>
    <w:p w14:paraId="0EE652C5" w14:textId="77777777" w:rsidR="00CE5D97" w:rsidRDefault="00CE5D97" w:rsidP="00CE5D97">
      <w:pPr>
        <w:jc w:val="center"/>
        <w:rPr>
          <w:sz w:val="32"/>
          <w:szCs w:val="32"/>
          <w:u w:val="single"/>
        </w:rPr>
      </w:pPr>
      <w:r w:rsidRPr="00CE5D97">
        <w:rPr>
          <w:sz w:val="32"/>
          <w:szCs w:val="32"/>
          <w:u w:val="single"/>
        </w:rPr>
        <w:t>Grant Application Form</w:t>
      </w:r>
    </w:p>
    <w:p w14:paraId="0EE652C6" w14:textId="77777777" w:rsidR="0091708C" w:rsidRDefault="0091708C" w:rsidP="0091708C">
      <w:pPr>
        <w:pStyle w:val="NoSpacing"/>
      </w:pPr>
      <w:r>
        <w:t>Please complete this form and attach the relevant information and send to;</w:t>
      </w:r>
    </w:p>
    <w:p w14:paraId="0EE652C7" w14:textId="77777777" w:rsidR="0091708C" w:rsidRDefault="0091708C" w:rsidP="0091708C">
      <w:pPr>
        <w:pStyle w:val="NoSpacing"/>
      </w:pPr>
    </w:p>
    <w:p w14:paraId="0EE652C8" w14:textId="78BB3E2C" w:rsidR="0091708C" w:rsidRDefault="00FB4C86" w:rsidP="0091708C">
      <w:pPr>
        <w:pStyle w:val="NoSpacing"/>
      </w:pPr>
      <w:r>
        <w:t>Jane Rolfe, 15 Mill Lane, Saffron Walden, Essex CB10 2AS</w:t>
      </w:r>
    </w:p>
    <w:p w14:paraId="25D9738A" w14:textId="0F7429D8" w:rsidR="0014308F" w:rsidRDefault="0014308F" w:rsidP="0091708C">
      <w:pPr>
        <w:pStyle w:val="NoSpacing"/>
      </w:pPr>
      <w:r>
        <w:t>wambopc@gmail.com</w:t>
      </w:r>
    </w:p>
    <w:p w14:paraId="0EE652C9" w14:textId="77777777" w:rsidR="0091708C" w:rsidRDefault="0091708C" w:rsidP="0091708C">
      <w:pPr>
        <w:pStyle w:val="NoSpacing"/>
      </w:pPr>
    </w:p>
    <w:p w14:paraId="0EE652CA" w14:textId="77777777" w:rsidR="0091708C" w:rsidRPr="00CE5D97" w:rsidRDefault="0091708C" w:rsidP="0091708C">
      <w:pPr>
        <w:pStyle w:val="NoSpacing"/>
      </w:pPr>
    </w:p>
    <w:tbl>
      <w:tblPr>
        <w:tblStyle w:val="TableGrid"/>
        <w:tblW w:w="0" w:type="auto"/>
        <w:tblLook w:val="04A0" w:firstRow="1" w:lastRow="0" w:firstColumn="1" w:lastColumn="0" w:noHBand="0" w:noVBand="1"/>
      </w:tblPr>
      <w:tblGrid>
        <w:gridCol w:w="4621"/>
        <w:gridCol w:w="4621"/>
      </w:tblGrid>
      <w:tr w:rsidR="00CE5D97" w14:paraId="0EE652CF" w14:textId="77777777" w:rsidTr="00CE5D97">
        <w:tc>
          <w:tcPr>
            <w:tcW w:w="4621" w:type="dxa"/>
          </w:tcPr>
          <w:p w14:paraId="0EE652CB" w14:textId="77777777" w:rsidR="00CE5D97" w:rsidRDefault="00CE5D97" w:rsidP="00CE5D97">
            <w:pPr>
              <w:pStyle w:val="NoSpacing"/>
            </w:pPr>
            <w:r>
              <w:t>Name of Organisation</w:t>
            </w:r>
          </w:p>
          <w:p w14:paraId="0EE652CC" w14:textId="77777777" w:rsidR="00CE5D97" w:rsidRDefault="00CE5D97" w:rsidP="00CE5D97">
            <w:pPr>
              <w:pStyle w:val="NoSpacing"/>
            </w:pPr>
          </w:p>
          <w:p w14:paraId="0EE652CD" w14:textId="77777777" w:rsidR="0091708C" w:rsidRDefault="0091708C" w:rsidP="00CE5D97">
            <w:pPr>
              <w:pStyle w:val="NoSpacing"/>
            </w:pPr>
          </w:p>
        </w:tc>
        <w:tc>
          <w:tcPr>
            <w:tcW w:w="4621" w:type="dxa"/>
          </w:tcPr>
          <w:p w14:paraId="0EE652CE" w14:textId="77777777" w:rsidR="00CE5D97" w:rsidRDefault="00CE5D97" w:rsidP="00CE5D97">
            <w:pPr>
              <w:pStyle w:val="NoSpacing"/>
            </w:pPr>
          </w:p>
        </w:tc>
      </w:tr>
      <w:tr w:rsidR="00CE5D97" w14:paraId="0EE652D7" w14:textId="77777777" w:rsidTr="00CE5D97">
        <w:tc>
          <w:tcPr>
            <w:tcW w:w="4621" w:type="dxa"/>
          </w:tcPr>
          <w:p w14:paraId="0EE652D0" w14:textId="77777777" w:rsidR="00CE5D97" w:rsidRDefault="00CE5D97" w:rsidP="00CE5D97">
            <w:pPr>
              <w:pStyle w:val="NoSpacing"/>
            </w:pPr>
            <w:r>
              <w:t>Contact Details</w:t>
            </w:r>
          </w:p>
          <w:p w14:paraId="0EE652D1" w14:textId="77777777" w:rsidR="00CE5D97" w:rsidRDefault="00CE5D97" w:rsidP="00CE5D97">
            <w:pPr>
              <w:pStyle w:val="NoSpacing"/>
            </w:pPr>
          </w:p>
          <w:p w14:paraId="0EE652D2" w14:textId="77777777" w:rsidR="0091708C" w:rsidRDefault="0091708C" w:rsidP="00CE5D97">
            <w:pPr>
              <w:pStyle w:val="NoSpacing"/>
            </w:pPr>
          </w:p>
          <w:p w14:paraId="0EE652D3" w14:textId="77777777" w:rsidR="00CE5D97" w:rsidRDefault="00CE5D97" w:rsidP="00CE5D97">
            <w:pPr>
              <w:pStyle w:val="NoSpacing"/>
            </w:pPr>
          </w:p>
          <w:p w14:paraId="0EE652D4" w14:textId="77777777" w:rsidR="00CE5D97" w:rsidRDefault="00CE5D97" w:rsidP="00CE5D97">
            <w:pPr>
              <w:pStyle w:val="NoSpacing"/>
            </w:pPr>
          </w:p>
          <w:p w14:paraId="0EE652D5" w14:textId="77777777" w:rsidR="00CE5D97" w:rsidRDefault="00CE5D97" w:rsidP="00CE5D97">
            <w:pPr>
              <w:pStyle w:val="NoSpacing"/>
            </w:pPr>
          </w:p>
        </w:tc>
        <w:tc>
          <w:tcPr>
            <w:tcW w:w="4621" w:type="dxa"/>
          </w:tcPr>
          <w:p w14:paraId="0EE652D6" w14:textId="77777777" w:rsidR="00CE5D97" w:rsidRDefault="00CE5D97" w:rsidP="00CE5D97">
            <w:pPr>
              <w:pStyle w:val="NoSpacing"/>
            </w:pPr>
          </w:p>
        </w:tc>
      </w:tr>
      <w:tr w:rsidR="00CE5D97" w14:paraId="0EE652DB" w14:textId="77777777" w:rsidTr="00CE5D97">
        <w:tc>
          <w:tcPr>
            <w:tcW w:w="4621" w:type="dxa"/>
          </w:tcPr>
          <w:p w14:paraId="0EE652D8" w14:textId="77777777" w:rsidR="00CE5D97" w:rsidRDefault="00CE5D97" w:rsidP="00CE5D97">
            <w:pPr>
              <w:pStyle w:val="NoSpacing"/>
            </w:pPr>
            <w:r>
              <w:t>Position within Organisation</w:t>
            </w:r>
          </w:p>
          <w:p w14:paraId="0EE652D9" w14:textId="77777777" w:rsidR="00CE5D97" w:rsidRDefault="00CE5D97" w:rsidP="00CE5D97">
            <w:pPr>
              <w:pStyle w:val="NoSpacing"/>
            </w:pPr>
          </w:p>
        </w:tc>
        <w:tc>
          <w:tcPr>
            <w:tcW w:w="4621" w:type="dxa"/>
          </w:tcPr>
          <w:p w14:paraId="0EE652DA" w14:textId="77777777" w:rsidR="00CE5D97" w:rsidRDefault="00CE5D97" w:rsidP="00CE5D97">
            <w:pPr>
              <w:pStyle w:val="NoSpacing"/>
            </w:pPr>
          </w:p>
        </w:tc>
      </w:tr>
      <w:tr w:rsidR="00CE5D97" w14:paraId="0EE652DF" w14:textId="77777777" w:rsidTr="00CE5D97">
        <w:tc>
          <w:tcPr>
            <w:tcW w:w="4621" w:type="dxa"/>
          </w:tcPr>
          <w:p w14:paraId="0EE652DC" w14:textId="77777777" w:rsidR="00CE5D97" w:rsidRDefault="00CE5D97" w:rsidP="00CE5D97">
            <w:pPr>
              <w:pStyle w:val="NoSpacing"/>
            </w:pPr>
            <w:r>
              <w:t>Telephone</w:t>
            </w:r>
          </w:p>
          <w:p w14:paraId="0EE652DD" w14:textId="77777777" w:rsidR="00CE5D97" w:rsidRDefault="00CE5D97" w:rsidP="00CE5D97">
            <w:pPr>
              <w:pStyle w:val="NoSpacing"/>
            </w:pPr>
          </w:p>
        </w:tc>
        <w:tc>
          <w:tcPr>
            <w:tcW w:w="4621" w:type="dxa"/>
          </w:tcPr>
          <w:p w14:paraId="0EE652DE" w14:textId="77777777" w:rsidR="00CE5D97" w:rsidRDefault="00CE5D97" w:rsidP="00CE5D97">
            <w:pPr>
              <w:pStyle w:val="NoSpacing"/>
            </w:pPr>
          </w:p>
        </w:tc>
      </w:tr>
      <w:tr w:rsidR="00CE5D97" w14:paraId="0EE652E3" w14:textId="77777777" w:rsidTr="00CE5D97">
        <w:tc>
          <w:tcPr>
            <w:tcW w:w="4621" w:type="dxa"/>
          </w:tcPr>
          <w:p w14:paraId="0EE652E0" w14:textId="77777777" w:rsidR="00CE5D97" w:rsidRDefault="00CE5D97" w:rsidP="00CE5D97">
            <w:pPr>
              <w:pStyle w:val="NoSpacing"/>
            </w:pPr>
            <w:r>
              <w:t>Email</w:t>
            </w:r>
          </w:p>
          <w:p w14:paraId="0EE652E1" w14:textId="77777777" w:rsidR="00CE5D97" w:rsidRDefault="00CE5D97" w:rsidP="00CE5D97">
            <w:pPr>
              <w:pStyle w:val="NoSpacing"/>
            </w:pPr>
          </w:p>
        </w:tc>
        <w:tc>
          <w:tcPr>
            <w:tcW w:w="4621" w:type="dxa"/>
          </w:tcPr>
          <w:p w14:paraId="0EE652E2" w14:textId="77777777" w:rsidR="00CE5D97" w:rsidRDefault="00CE5D97" w:rsidP="00CE5D97">
            <w:pPr>
              <w:pStyle w:val="NoSpacing"/>
            </w:pPr>
          </w:p>
        </w:tc>
      </w:tr>
      <w:tr w:rsidR="00CE5D97" w14:paraId="0EE652E7" w14:textId="77777777" w:rsidTr="00CE5D97">
        <w:tc>
          <w:tcPr>
            <w:tcW w:w="4621" w:type="dxa"/>
          </w:tcPr>
          <w:p w14:paraId="0EE652E4" w14:textId="77777777" w:rsidR="00CE5D97" w:rsidRDefault="00CE5D97" w:rsidP="00CE5D97">
            <w:pPr>
              <w:pStyle w:val="NoSpacing"/>
            </w:pPr>
            <w:r>
              <w:t>Is your organisation a registered charity?</w:t>
            </w:r>
          </w:p>
          <w:p w14:paraId="0EE652E5" w14:textId="77777777" w:rsidR="00CE5D97" w:rsidRDefault="00CE5D97" w:rsidP="00CE5D97">
            <w:pPr>
              <w:pStyle w:val="NoSpacing"/>
            </w:pPr>
          </w:p>
        </w:tc>
        <w:tc>
          <w:tcPr>
            <w:tcW w:w="4621" w:type="dxa"/>
          </w:tcPr>
          <w:p w14:paraId="0EE652E6" w14:textId="77777777" w:rsidR="00CE5D97" w:rsidRDefault="00CE5D97" w:rsidP="00CE5D97">
            <w:pPr>
              <w:pStyle w:val="NoSpacing"/>
            </w:pPr>
          </w:p>
        </w:tc>
      </w:tr>
      <w:tr w:rsidR="00CE5D97" w14:paraId="0EE652EB" w14:textId="77777777" w:rsidTr="00CE5D97">
        <w:tc>
          <w:tcPr>
            <w:tcW w:w="4621" w:type="dxa"/>
          </w:tcPr>
          <w:p w14:paraId="0EE652E8" w14:textId="77777777" w:rsidR="00CE5D97" w:rsidRDefault="00CE5D97" w:rsidP="00CE5D97">
            <w:pPr>
              <w:pStyle w:val="NoSpacing"/>
            </w:pPr>
            <w:r>
              <w:t>If yes, charity number</w:t>
            </w:r>
          </w:p>
          <w:p w14:paraId="0EE652E9" w14:textId="77777777" w:rsidR="00CE5D97" w:rsidRDefault="00CE5D97" w:rsidP="00CE5D97">
            <w:pPr>
              <w:pStyle w:val="NoSpacing"/>
            </w:pPr>
          </w:p>
        </w:tc>
        <w:tc>
          <w:tcPr>
            <w:tcW w:w="4621" w:type="dxa"/>
          </w:tcPr>
          <w:p w14:paraId="0EE652EA" w14:textId="77777777" w:rsidR="00CE5D97" w:rsidRDefault="00CE5D97" w:rsidP="00CE5D97">
            <w:pPr>
              <w:pStyle w:val="NoSpacing"/>
            </w:pPr>
          </w:p>
        </w:tc>
      </w:tr>
      <w:tr w:rsidR="00CE5D97" w14:paraId="0EE652F6" w14:textId="77777777" w:rsidTr="00CE5D97">
        <w:tc>
          <w:tcPr>
            <w:tcW w:w="4621" w:type="dxa"/>
          </w:tcPr>
          <w:p w14:paraId="0EE652EC" w14:textId="77777777" w:rsidR="00CE5D97" w:rsidRDefault="00CE5D97" w:rsidP="00CE5D97">
            <w:pPr>
              <w:pStyle w:val="NoSpacing"/>
            </w:pPr>
            <w:r>
              <w:t>Project for which grant is required?</w:t>
            </w:r>
          </w:p>
          <w:p w14:paraId="0EE652ED" w14:textId="77777777" w:rsidR="00CE5D97" w:rsidRDefault="00CE5D97" w:rsidP="00CE5D97">
            <w:pPr>
              <w:pStyle w:val="NoSpacing"/>
            </w:pPr>
          </w:p>
          <w:p w14:paraId="0EE652EE" w14:textId="77777777" w:rsidR="00CE5D97" w:rsidRDefault="00CE5D97" w:rsidP="00CE5D97">
            <w:pPr>
              <w:pStyle w:val="NoSpacing"/>
            </w:pPr>
          </w:p>
          <w:p w14:paraId="0EE652EF" w14:textId="77777777" w:rsidR="00CE5D97" w:rsidRDefault="00CE5D97" w:rsidP="00CE5D97">
            <w:pPr>
              <w:pStyle w:val="NoSpacing"/>
            </w:pPr>
          </w:p>
          <w:p w14:paraId="0EE652F0" w14:textId="77777777" w:rsidR="0091708C" w:rsidRDefault="0091708C" w:rsidP="00CE5D97">
            <w:pPr>
              <w:pStyle w:val="NoSpacing"/>
            </w:pPr>
          </w:p>
          <w:p w14:paraId="0EE652F1" w14:textId="77777777" w:rsidR="00CE5D97" w:rsidRDefault="00CE5D97" w:rsidP="00CE5D97">
            <w:pPr>
              <w:pStyle w:val="NoSpacing"/>
            </w:pPr>
          </w:p>
          <w:p w14:paraId="0EE652F2" w14:textId="77777777" w:rsidR="00CE5D97" w:rsidRDefault="00CE5D97" w:rsidP="00CE5D97">
            <w:pPr>
              <w:pStyle w:val="NoSpacing"/>
            </w:pPr>
          </w:p>
          <w:p w14:paraId="0EE652F3" w14:textId="77777777" w:rsidR="00CE5D97" w:rsidRDefault="00CE5D97" w:rsidP="00CE5D97">
            <w:pPr>
              <w:pStyle w:val="NoSpacing"/>
            </w:pPr>
          </w:p>
        </w:tc>
        <w:tc>
          <w:tcPr>
            <w:tcW w:w="4621" w:type="dxa"/>
          </w:tcPr>
          <w:p w14:paraId="0EE652F4" w14:textId="77777777" w:rsidR="00CE5D97" w:rsidRDefault="00CE5D97" w:rsidP="00CE5D97">
            <w:pPr>
              <w:pStyle w:val="NoSpacing"/>
            </w:pPr>
          </w:p>
          <w:p w14:paraId="0EE652F5" w14:textId="77777777" w:rsidR="0091708C" w:rsidRDefault="0091708C" w:rsidP="00CE5D97">
            <w:pPr>
              <w:pStyle w:val="NoSpacing"/>
            </w:pPr>
          </w:p>
        </w:tc>
      </w:tr>
      <w:tr w:rsidR="00CE5D97" w14:paraId="0EE652FA" w14:textId="77777777" w:rsidTr="00CE5D97">
        <w:tc>
          <w:tcPr>
            <w:tcW w:w="4621" w:type="dxa"/>
          </w:tcPr>
          <w:p w14:paraId="0EE652F7" w14:textId="77777777" w:rsidR="00CE5D97" w:rsidRDefault="00CE5D97" w:rsidP="00CE5D97">
            <w:pPr>
              <w:pStyle w:val="NoSpacing"/>
            </w:pPr>
            <w:r>
              <w:t>Total cost</w:t>
            </w:r>
          </w:p>
          <w:p w14:paraId="0EE652F8" w14:textId="77777777" w:rsidR="00CE5D97" w:rsidRDefault="00CE5D97" w:rsidP="00CE5D97">
            <w:pPr>
              <w:pStyle w:val="NoSpacing"/>
            </w:pPr>
          </w:p>
        </w:tc>
        <w:tc>
          <w:tcPr>
            <w:tcW w:w="4621" w:type="dxa"/>
          </w:tcPr>
          <w:p w14:paraId="0EE652F9" w14:textId="77777777" w:rsidR="00CE5D97" w:rsidRDefault="00CE5D97" w:rsidP="00CE5D97">
            <w:pPr>
              <w:pStyle w:val="NoSpacing"/>
            </w:pPr>
          </w:p>
        </w:tc>
      </w:tr>
      <w:tr w:rsidR="00CE5D97" w14:paraId="0EE652FE" w14:textId="77777777" w:rsidTr="00CE5D97">
        <w:tc>
          <w:tcPr>
            <w:tcW w:w="4621" w:type="dxa"/>
          </w:tcPr>
          <w:p w14:paraId="0EE652FB" w14:textId="77777777" w:rsidR="00CE5D97" w:rsidRDefault="00CE5D97" w:rsidP="00CE5D97">
            <w:pPr>
              <w:pStyle w:val="NoSpacing"/>
            </w:pPr>
            <w:r>
              <w:t>Have funds been requested from other sources?</w:t>
            </w:r>
          </w:p>
          <w:p w14:paraId="0EE652FC" w14:textId="77777777" w:rsidR="00CE5D97" w:rsidRDefault="00CE5D97" w:rsidP="00CE5D97">
            <w:pPr>
              <w:pStyle w:val="NoSpacing"/>
            </w:pPr>
          </w:p>
        </w:tc>
        <w:tc>
          <w:tcPr>
            <w:tcW w:w="4621" w:type="dxa"/>
          </w:tcPr>
          <w:p w14:paraId="0EE652FD" w14:textId="77777777" w:rsidR="00CE5D97" w:rsidRDefault="00CE5D97" w:rsidP="00CE5D97">
            <w:pPr>
              <w:pStyle w:val="NoSpacing"/>
            </w:pPr>
          </w:p>
        </w:tc>
      </w:tr>
      <w:tr w:rsidR="00CE5D97" w14:paraId="0EE65301" w14:textId="77777777" w:rsidTr="00CE5D97">
        <w:tc>
          <w:tcPr>
            <w:tcW w:w="4621" w:type="dxa"/>
          </w:tcPr>
          <w:p w14:paraId="0EE652FF" w14:textId="77777777" w:rsidR="0091708C" w:rsidRDefault="00CE5D97" w:rsidP="00CE5D97">
            <w:pPr>
              <w:pStyle w:val="NoSpacing"/>
            </w:pPr>
            <w:r>
              <w:t>Success/failure of application, and amount requested</w:t>
            </w:r>
          </w:p>
        </w:tc>
        <w:tc>
          <w:tcPr>
            <w:tcW w:w="4621" w:type="dxa"/>
          </w:tcPr>
          <w:p w14:paraId="0EE65300" w14:textId="77777777" w:rsidR="00CE5D97" w:rsidRDefault="00CE5D97" w:rsidP="00CE5D97">
            <w:pPr>
              <w:pStyle w:val="NoSpacing"/>
            </w:pPr>
          </w:p>
        </w:tc>
      </w:tr>
      <w:tr w:rsidR="00CE5D97" w14:paraId="0EE65304" w14:textId="77777777" w:rsidTr="00CE5D97">
        <w:tc>
          <w:tcPr>
            <w:tcW w:w="4621" w:type="dxa"/>
          </w:tcPr>
          <w:p w14:paraId="0EE65302" w14:textId="77777777" w:rsidR="0091708C" w:rsidRDefault="0091708C" w:rsidP="00CE5D97">
            <w:pPr>
              <w:pStyle w:val="NoSpacing"/>
            </w:pPr>
            <w:r>
              <w:t>Amount requested from Wendens Ambo Parish Council?</w:t>
            </w:r>
          </w:p>
        </w:tc>
        <w:tc>
          <w:tcPr>
            <w:tcW w:w="4621" w:type="dxa"/>
          </w:tcPr>
          <w:p w14:paraId="0EE65303" w14:textId="77777777" w:rsidR="00CE5D97" w:rsidRDefault="00CE5D97" w:rsidP="00CE5D97">
            <w:pPr>
              <w:pStyle w:val="NoSpacing"/>
            </w:pPr>
          </w:p>
        </w:tc>
      </w:tr>
      <w:tr w:rsidR="0091708C" w14:paraId="0EE65308" w14:textId="77777777" w:rsidTr="00CE5D97">
        <w:tc>
          <w:tcPr>
            <w:tcW w:w="4621" w:type="dxa"/>
          </w:tcPr>
          <w:p w14:paraId="0EE65305" w14:textId="77777777" w:rsidR="0091708C" w:rsidRDefault="0091708C" w:rsidP="00CE5D97">
            <w:pPr>
              <w:pStyle w:val="NoSpacing"/>
            </w:pPr>
            <w:r>
              <w:t>When are the funds required?</w:t>
            </w:r>
          </w:p>
          <w:p w14:paraId="0EE65306" w14:textId="77777777" w:rsidR="0091708C" w:rsidRDefault="0091708C" w:rsidP="00CE5D97">
            <w:pPr>
              <w:pStyle w:val="NoSpacing"/>
            </w:pPr>
          </w:p>
        </w:tc>
        <w:tc>
          <w:tcPr>
            <w:tcW w:w="4621" w:type="dxa"/>
          </w:tcPr>
          <w:p w14:paraId="0EE65307" w14:textId="77777777" w:rsidR="0091708C" w:rsidRDefault="0091708C" w:rsidP="00CE5D97">
            <w:pPr>
              <w:pStyle w:val="NoSpacing"/>
            </w:pPr>
          </w:p>
        </w:tc>
      </w:tr>
    </w:tbl>
    <w:p w14:paraId="0EE65309" w14:textId="77777777" w:rsidR="00CE5D97" w:rsidRPr="00CE5D97" w:rsidRDefault="00CE5D97" w:rsidP="00CE5D97">
      <w:pPr>
        <w:pStyle w:val="NoSpacing"/>
      </w:pPr>
    </w:p>
    <w:sectPr w:rsidR="00CE5D97" w:rsidRPr="00CE5D97" w:rsidSect="00AF7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6739"/>
    <w:rsid w:val="00017768"/>
    <w:rsid w:val="0014308F"/>
    <w:rsid w:val="006B50E2"/>
    <w:rsid w:val="00716F39"/>
    <w:rsid w:val="00721557"/>
    <w:rsid w:val="0091708C"/>
    <w:rsid w:val="009C1368"/>
    <w:rsid w:val="00A83CC7"/>
    <w:rsid w:val="00AF7D13"/>
    <w:rsid w:val="00B06739"/>
    <w:rsid w:val="00C51693"/>
    <w:rsid w:val="00CE5D97"/>
    <w:rsid w:val="00E2603B"/>
    <w:rsid w:val="00FB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529E"/>
  <w15:docId w15:val="{E643107B-0FD5-4D0B-A88E-7A9AF0B9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739"/>
    <w:pPr>
      <w:spacing w:after="0" w:line="240" w:lineRule="auto"/>
    </w:pPr>
  </w:style>
  <w:style w:type="table" w:styleId="TableGrid">
    <w:name w:val="Table Grid"/>
    <w:basedOn w:val="TableNormal"/>
    <w:uiPriority w:val="59"/>
    <w:rsid w:val="00CE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Amanda Lindsell</cp:lastModifiedBy>
  <cp:revision>8</cp:revision>
  <cp:lastPrinted>2017-11-06T10:47:00Z</cp:lastPrinted>
  <dcterms:created xsi:type="dcterms:W3CDTF">2022-11-29T17:54:00Z</dcterms:created>
  <dcterms:modified xsi:type="dcterms:W3CDTF">2023-02-08T14:52:00Z</dcterms:modified>
</cp:coreProperties>
</file>